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3458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бюджетное учреждение средняя общеобразовательная школа №27 имени Н.В.Калуцкого муниципального образования Кореновский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МОБУ СОШ №27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ООШ № 27 МО Кореновский район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Габукова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Коломиец И.Е.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Иванченко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2716528)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хутор Пролетарский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345890" w:id="5"/>
    <w:p>
      <w:pPr>
        <w:sectPr>
          <w:pgSz w:w="11906" w:h="16383" w:orient="portrait"/>
        </w:sectPr>
      </w:pPr>
    </w:p>
    <w:bookmarkEnd w:id="5"/>
    <w:bookmarkEnd w:id="0"/>
    <w:bookmarkStart w:name="block-203458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0345895" w:id="7"/>
    <w:p>
      <w:pPr>
        <w:sectPr>
          <w:pgSz w:w="11906" w:h="16383" w:orient="portrait"/>
        </w:sectPr>
      </w:pPr>
    </w:p>
    <w:bookmarkEnd w:id="7"/>
    <w:bookmarkEnd w:id="6"/>
    <w:bookmarkStart w:name="block-2034589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0345896" w:id="9"/>
    <w:p>
      <w:pPr>
        <w:sectPr>
          <w:pgSz w:w="11906" w:h="16383" w:orient="portrait"/>
        </w:sectPr>
      </w:pPr>
    </w:p>
    <w:bookmarkEnd w:id="9"/>
    <w:bookmarkEnd w:id="8"/>
    <w:bookmarkStart w:name="block-2034589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45891" w:id="11"/>
    <w:p>
      <w:pPr>
        <w:sectPr>
          <w:pgSz w:w="11906" w:h="16383" w:orient="portrait"/>
        </w:sectPr>
      </w:pPr>
    </w:p>
    <w:bookmarkEnd w:id="11"/>
    <w:bookmarkEnd w:id="10"/>
    <w:bookmarkStart w:name="block-2034589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45892" w:id="13"/>
    <w:p>
      <w:pPr>
        <w:sectPr>
          <w:pgSz w:w="16383" w:h="11906" w:orient="landscape"/>
        </w:sectPr>
      </w:pPr>
    </w:p>
    <w:bookmarkEnd w:id="13"/>
    <w:bookmarkEnd w:id="12"/>
    <w:bookmarkStart w:name="block-203458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6"/>
        <w:gridCol w:w="2960"/>
        <w:gridCol w:w="1472"/>
        <w:gridCol w:w="2515"/>
        <w:gridCol w:w="2634"/>
        <w:gridCol w:w="3156"/>
        <w:gridCol w:w="41"/>
      </w:tblGrid>
      <w:tr>
        <w:trPr>
          <w:trHeight w:val="300" w:hRule="atLeast"/>
          <w:trHeight w:val="144" w:hRule="atLeast"/>
        </w:trPr>
        <w:tc>
          <w:tcPr>
            <w:tcW w:w="5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75"/>
        <w:gridCol w:w="3360"/>
        <w:gridCol w:w="1390"/>
        <w:gridCol w:w="2421"/>
        <w:gridCol w:w="2546"/>
        <w:gridCol w:w="3061"/>
        <w:gridCol w:w="41"/>
      </w:tblGrid>
      <w:tr>
        <w:trPr>
          <w:trHeight w:val="300" w:hRule="atLeast"/>
          <w:trHeight w:val="144" w:hRule="atLeast"/>
        </w:trPr>
        <w:tc>
          <w:tcPr>
            <w:tcW w:w="5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1"/>
        <w:gridCol w:w="3200"/>
        <w:gridCol w:w="1423"/>
        <w:gridCol w:w="2459"/>
        <w:gridCol w:w="2581"/>
        <w:gridCol w:w="3099"/>
        <w:gridCol w:w="41"/>
      </w:tblGrid>
      <w:tr>
        <w:trPr>
          <w:trHeight w:val="300" w:hRule="atLeast"/>
          <w:trHeight w:val="144" w:hRule="atLeast"/>
        </w:trPr>
        <w:tc>
          <w:tcPr>
            <w:tcW w:w="5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9"/>
        <w:gridCol w:w="3227"/>
        <w:gridCol w:w="1417"/>
        <w:gridCol w:w="2452"/>
        <w:gridCol w:w="2575"/>
        <w:gridCol w:w="3093"/>
        <w:gridCol w:w="41"/>
      </w:tblGrid>
      <w:tr>
        <w:trPr>
          <w:trHeight w:val="525" w:hRule="atLeast"/>
          <w:trHeight w:val="144" w:hRule="atLeast"/>
        </w:trPr>
        <w:tc>
          <w:tcPr>
            <w:tcW w:w="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0"/>
        <w:gridCol w:w="3120"/>
        <w:gridCol w:w="1439"/>
        <w:gridCol w:w="2477"/>
        <w:gridCol w:w="2599"/>
        <w:gridCol w:w="3118"/>
        <w:gridCol w:w="41"/>
      </w:tblGrid>
      <w:tr>
        <w:trPr>
          <w:trHeight w:val="300" w:hRule="atLeast"/>
          <w:trHeight w:val="144" w:hRule="atLeast"/>
        </w:trPr>
        <w:tc>
          <w:tcPr>
            <w:tcW w:w="5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45894" w:id="15"/>
    <w:p>
      <w:pPr>
        <w:sectPr>
          <w:pgSz w:w="16383" w:h="11906" w:orient="landscape"/>
        </w:sectPr>
      </w:pPr>
    </w:p>
    <w:bookmarkEnd w:id="15"/>
    <w:bookmarkEnd w:id="14"/>
    <w:bookmarkStart w:name="block-203458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418092-9717-47fe-a6a0-7c7062755cd8" w:id="21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(в 2 частях), 5 класс Разумовская М.М., "Издательство "Просвещение"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2"/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Материально – техническое обеспечение.</w:t>
      </w:r>
      <w:bookmarkEnd w:id="22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Львова СИ. Русский язык. 6 класс: За страницами школьного учебника. Пособие для обучающихся. — М., 2014.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Милославский И. Г. Зачем нужна грамматика? — М., 2011</w:t>
      </w:r>
      <w:bookmarkEnd w:id="24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Милославский И. Г. Культура речи и русская грамматика. — М,, 2012.</w:t>
      </w:r>
      <w:bookmarkEnd w:id="25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Сергеев В. Н. Словари — наши друзья и помощники. — М., 2013.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Тесты. Русский язык: Фонетика. Грамматика. Текст. 5—7 класс / В. И. Капинос и др. 2012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Успенский Л. В. Слово о словах. (Любое издание.)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ЦыбулькоИ. П., Львова С. И. Русский язык. Эффективная подготовка. 2014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c2dd4fa8-f842-4d21-bd2f-ab02297e213a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Чуковский К. И. Живой как жизнь. (Любое издание).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31"/>
      <w:r>
        <w:rPr>
          <w:rFonts w:ascii="Times New Roman" w:hAnsi="Times New Roman"/>
          <w:b w:val="false"/>
          <w:i w:val="false"/>
          <w:color w:val="000000"/>
          <w:sz w:val="28"/>
        </w:rPr>
        <w:t>1.http://www.drofa.ru — сайт издательства «Дрофа»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2.http://www.rus.1september.ru — электронная версия газеты «Русский язык». Сайт для учителей «Я иду на урок русского языка».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3.http://www.rusword.com.ua — сайт по русской филологии «Мир русского слова»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4.http://www.ruscenter.ru — РОФ «Центр развития русского языка».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5.http://www.center.fio.ru — мастерская «В помощь учителю. Русский язык» Московского центра интернет-образования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7.http://www.gramota.ru/-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9.http://www.school.edu.ru/ -Российский образовательный портал.</w:t>
      </w:r>
      <w:bookmarkEnd w:id="39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10.http://www.1september.ru/ru/ - газета «Первое сентября».</w:t>
      </w:r>
      <w:bookmarkEnd w:id="40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11.http://all.edu.ru/ - Все образование Интернета</w:t>
      </w:r>
      <w:bookmarkEnd w:id="41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12.http://www.gramma.ru - Культура письменной речи.</w:t>
      </w:r>
      <w:bookmarkEnd w:id="42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13.http://www.imena.org - Имена.org – популярно об именах и фамилиях.</w:t>
      </w:r>
      <w:bookmarkEnd w:id="43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14.http://slova.ndo.ru - Крылатые слова и выражения.</w:t>
      </w:r>
      <w:bookmarkEnd w:id="44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15.http://www.rusword.org - Мир слова русского.</w:t>
      </w:r>
      <w:bookmarkEnd w:id="45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16.http://www.lrc-lib.ru - Рукописные памятники Древней Руси.</w:t>
      </w:r>
      <w:bookmarkEnd w:id="46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17.http://www.philol.msu.ru/rus/galva-1/ - Русская фонетика: мультимедийный Интернет – учебник.</w:t>
      </w:r>
      <w:bookmarkEnd w:id="47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18.http://character.webzone.ru - Русское письмо: происхождение письменности, рукописи, шрифты.</w:t>
      </w:r>
      <w:bookmarkEnd w:id="48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19.http://www.svetozar.ru - Светозар: Открытая международная олимпиада школьников по русскому языку.</w:t>
      </w:r>
      <w:bookmarkEnd w:id="49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20.http://learning-russian.gramota.ru - Электронные пособия по русскому языку для школьников.</w:t>
      </w:r>
      <w:bookmarkEnd w:id="5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45893" w:id="51"/>
    <w:p>
      <w:pPr>
        <w:sectPr>
          <w:pgSz w:w="11906" w:h="16383" w:orient="portrait"/>
        </w:sectPr>
      </w:pPr>
    </w:p>
    <w:bookmarkEnd w:id="5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